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43" w:rsidRDefault="00DE5E43" w:rsidP="00DE5E43">
      <w:pPr>
        <w:jc w:val="center"/>
        <w:rPr>
          <w:b w:val="0"/>
        </w:rPr>
      </w:pPr>
      <w:r>
        <w:rPr>
          <w:b w:val="0"/>
        </w:rPr>
        <w:t>Postulates Unit 6:  Similarity</w:t>
      </w:r>
    </w:p>
    <w:p w:rsidR="00DE5E43" w:rsidRDefault="00DE5E43" w:rsidP="00DE5E43">
      <w:pPr>
        <w:jc w:val="center"/>
        <w:rPr>
          <w:b w:val="0"/>
        </w:rPr>
      </w:pPr>
    </w:p>
    <w:p w:rsidR="00DE5E43" w:rsidRDefault="00DE5E43" w:rsidP="00DE5E43">
      <w:pPr>
        <w:rPr>
          <w:b w:val="0"/>
        </w:rPr>
      </w:pPr>
      <w:r>
        <w:rPr>
          <w:b w:val="0"/>
        </w:rPr>
        <w:t>Section 8 - 1</w:t>
      </w:r>
    </w:p>
    <w:p w:rsidR="00DE5E43" w:rsidRDefault="00DE5E43" w:rsidP="00DE5E43">
      <w:pPr>
        <w:rPr>
          <w:b w:val="0"/>
        </w:rPr>
      </w:pPr>
    </w:p>
    <w:p w:rsidR="00DE5E43" w:rsidRDefault="00DE5E43" w:rsidP="00DE5E43">
      <w:pPr>
        <w:numPr>
          <w:ilvl w:val="0"/>
          <w:numId w:val="2"/>
        </w:numPr>
      </w:pPr>
      <w:r>
        <w:t>Properties of Proportions:</w:t>
      </w:r>
    </w:p>
    <w:p w:rsidR="00DE5E43" w:rsidRDefault="00DE5E43" w:rsidP="00DE5E43"/>
    <w:p w:rsidR="00DE5E43" w:rsidRDefault="00DE5E43" w:rsidP="00DE5E43">
      <w:pPr>
        <w:ind w:left="720"/>
      </w:pPr>
      <w:r>
        <w:t xml:space="preserve">1. 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2pt;height:30.75pt" o:ole="">
            <v:imagedata r:id="rId5" o:title=""/>
          </v:shape>
          <o:OLEObject Type="Embed" ProgID="Equation.DSMT4" ShapeID="_x0000_i1037" DrawAspect="Content" ObjectID="_1349614694" r:id="rId6"/>
        </w:object>
      </w:r>
      <w:r>
        <w:t xml:space="preserve"> = </w:t>
      </w:r>
      <w:r>
        <w:rPr>
          <w:position w:val="-24"/>
        </w:rPr>
        <w:object w:dxaOrig="260" w:dyaOrig="620">
          <v:shape id="_x0000_i1038" type="#_x0000_t75" style="width:12.75pt;height:30.75pt" o:ole="">
            <v:imagedata r:id="rId7" o:title=""/>
          </v:shape>
          <o:OLEObject Type="Embed" ProgID="Equation.DSMT4" ShapeID="_x0000_i1038" DrawAspect="Content" ObjectID="_1349614695" r:id="rId8"/>
        </w:object>
      </w:r>
      <w:r>
        <w:t xml:space="preserve"> is equivalent to:</w:t>
      </w:r>
    </w:p>
    <w:p w:rsidR="00DE5E43" w:rsidRDefault="00DE5E43" w:rsidP="00DE5E43">
      <w:pPr>
        <w:ind w:left="720"/>
      </w:pPr>
    </w:p>
    <w:p w:rsidR="00DE5E43" w:rsidRDefault="00DE5E43" w:rsidP="00DE5E43">
      <w:pPr>
        <w:ind w:left="720"/>
      </w:pPr>
      <w:proofErr w:type="gramStart"/>
      <w:r>
        <w:t>a.  ad</w:t>
      </w:r>
      <w:proofErr w:type="gramEnd"/>
      <w:r>
        <w:t xml:space="preserve"> = </w:t>
      </w:r>
      <w:proofErr w:type="spellStart"/>
      <w:r>
        <w:t>bc</w:t>
      </w:r>
      <w:proofErr w:type="spellEnd"/>
      <w:r>
        <w:tab/>
        <w:t xml:space="preserve">    b.  </w:t>
      </w:r>
      <w:r>
        <w:rPr>
          <w:position w:val="-24"/>
        </w:rPr>
        <w:object w:dxaOrig="240" w:dyaOrig="620">
          <v:shape id="_x0000_i1039" type="#_x0000_t75" style="width:12pt;height:30.75pt" o:ole="">
            <v:imagedata r:id="rId9" o:title=""/>
          </v:shape>
          <o:OLEObject Type="Embed" ProgID="Equation.DSMT4" ShapeID="_x0000_i1039" DrawAspect="Content" ObjectID="_1349614696" r:id="rId10"/>
        </w:object>
      </w:r>
      <w:r>
        <w:t xml:space="preserve"> = </w:t>
      </w:r>
      <w:r>
        <w:rPr>
          <w:position w:val="-24"/>
        </w:rPr>
        <w:object w:dxaOrig="260" w:dyaOrig="620">
          <v:shape id="_x0000_i1040" type="#_x0000_t75" style="width:12.75pt;height:30.75pt" o:ole="">
            <v:imagedata r:id="rId11" o:title=""/>
          </v:shape>
          <o:OLEObject Type="Embed" ProgID="Equation.DSMT4" ShapeID="_x0000_i1040" DrawAspect="Content" ObjectID="_1349614697" r:id="rId12"/>
        </w:object>
      </w:r>
      <w:r>
        <w:tab/>
      </w:r>
      <w:r>
        <w:tab/>
        <w:t xml:space="preserve">c.  </w:t>
      </w:r>
      <w:r>
        <w:rPr>
          <w:position w:val="-24"/>
        </w:rPr>
        <w:object w:dxaOrig="240" w:dyaOrig="620">
          <v:shape id="_x0000_i1041" type="#_x0000_t75" style="width:12pt;height:30.75pt" o:ole="">
            <v:imagedata r:id="rId13" o:title=""/>
          </v:shape>
          <o:OLEObject Type="Embed" ProgID="Equation.DSMT4" ShapeID="_x0000_i1041" DrawAspect="Content" ObjectID="_1349614698" r:id="rId14"/>
        </w:object>
      </w:r>
      <w:r>
        <w:t xml:space="preserve"> = </w:t>
      </w:r>
      <w:r>
        <w:rPr>
          <w:position w:val="-24"/>
        </w:rPr>
        <w:object w:dxaOrig="260" w:dyaOrig="620">
          <v:shape id="_x0000_i1042" type="#_x0000_t75" style="width:12.75pt;height:30.75pt" o:ole="">
            <v:imagedata r:id="rId15" o:title=""/>
          </v:shape>
          <o:OLEObject Type="Embed" ProgID="Equation.DSMT4" ShapeID="_x0000_i1042" DrawAspect="Content" ObjectID="_1349614699" r:id="rId16"/>
        </w:object>
      </w:r>
      <w:r>
        <w:tab/>
      </w:r>
      <w:r>
        <w:tab/>
        <w:t xml:space="preserve">d.  </w:t>
      </w:r>
      <w:r>
        <w:rPr>
          <w:position w:val="-24"/>
        </w:rPr>
        <w:object w:dxaOrig="560" w:dyaOrig="620">
          <v:shape id="_x0000_i1043" type="#_x0000_t75" style="width:27.75pt;height:30.75pt" o:ole="">
            <v:imagedata r:id="rId17" o:title=""/>
          </v:shape>
          <o:OLEObject Type="Embed" ProgID="Equation.DSMT4" ShapeID="_x0000_i1043" DrawAspect="Content" ObjectID="_1349614700" r:id="rId18"/>
        </w:object>
      </w:r>
      <w:r>
        <w:t xml:space="preserve"> = </w:t>
      </w:r>
      <w:r>
        <w:rPr>
          <w:position w:val="-24"/>
        </w:rPr>
        <w:object w:dxaOrig="580" w:dyaOrig="620">
          <v:shape id="_x0000_i1044" type="#_x0000_t75" style="width:29.25pt;height:30.75pt" o:ole="">
            <v:imagedata r:id="rId19" o:title=""/>
          </v:shape>
          <o:OLEObject Type="Embed" ProgID="Equation.DSMT4" ShapeID="_x0000_i1044" DrawAspect="Content" ObjectID="_1349614701" r:id="rId20"/>
        </w:object>
      </w:r>
    </w:p>
    <w:p w:rsidR="00DE5E43" w:rsidRDefault="00DE5E43" w:rsidP="00DE5E43">
      <w:pPr>
        <w:ind w:left="720"/>
      </w:pPr>
    </w:p>
    <w:p w:rsidR="00DE5E43" w:rsidRDefault="00DE5E43" w:rsidP="00DE5E43">
      <w:pPr>
        <w:numPr>
          <w:ilvl w:val="0"/>
          <w:numId w:val="3"/>
        </w:numPr>
      </w:pPr>
      <w:r>
        <w:t xml:space="preserve">If </w:t>
      </w:r>
      <w:r>
        <w:rPr>
          <w:position w:val="-24"/>
        </w:rPr>
        <w:object w:dxaOrig="240" w:dyaOrig="620">
          <v:shape id="_x0000_i1045" type="#_x0000_t75" style="width:12pt;height:30.75pt" o:ole="">
            <v:imagedata r:id="rId5" o:title=""/>
          </v:shape>
          <o:OLEObject Type="Embed" ProgID="Equation.DSMT4" ShapeID="_x0000_i1045" DrawAspect="Content" ObjectID="_1349614702" r:id="rId21"/>
        </w:object>
      </w:r>
      <w:r>
        <w:t xml:space="preserve"> = </w:t>
      </w:r>
      <w:r>
        <w:rPr>
          <w:position w:val="-24"/>
        </w:rPr>
        <w:object w:dxaOrig="260" w:dyaOrig="620">
          <v:shape id="_x0000_i1046" type="#_x0000_t75" style="width:12.75pt;height:30.75pt" o:ole="">
            <v:imagedata r:id="rId7" o:title=""/>
          </v:shape>
          <o:OLEObject Type="Embed" ProgID="Equation.DSMT4" ShapeID="_x0000_i1046" DrawAspect="Content" ObjectID="_1349614703" r:id="rId22"/>
        </w:object>
      </w:r>
      <w:r>
        <w:t xml:space="preserve"> = </w:t>
      </w:r>
      <w:r>
        <w:rPr>
          <w:position w:val="-28"/>
        </w:rPr>
        <w:object w:dxaOrig="279" w:dyaOrig="660">
          <v:shape id="_x0000_i1047" type="#_x0000_t75" style="width:14.25pt;height:33pt" o:ole="">
            <v:imagedata r:id="rId23" o:title=""/>
          </v:shape>
          <o:OLEObject Type="Embed" ProgID="Equation.DSMT4" ShapeID="_x0000_i1047" DrawAspect="Content" ObjectID="_1349614704" r:id="rId24"/>
        </w:object>
      </w:r>
      <w:r>
        <w:t xml:space="preserve"> = … then </w:t>
      </w:r>
      <w:r>
        <w:rPr>
          <w:position w:val="-28"/>
        </w:rPr>
        <w:object w:dxaOrig="1340" w:dyaOrig="660">
          <v:shape id="_x0000_i1048" type="#_x0000_t75" style="width:66.75pt;height:33pt" o:ole="">
            <v:imagedata r:id="rId25" o:title=""/>
          </v:shape>
          <o:OLEObject Type="Embed" ProgID="Equation.DSMT4" ShapeID="_x0000_i1048" DrawAspect="Content" ObjectID="_1349614705" r:id="rId26"/>
        </w:object>
      </w:r>
      <w:r>
        <w:t xml:space="preserve"> = </w:t>
      </w:r>
      <w:r>
        <w:rPr>
          <w:position w:val="-24"/>
        </w:rPr>
        <w:object w:dxaOrig="240" w:dyaOrig="620">
          <v:shape id="_x0000_i1049" type="#_x0000_t75" style="width:12pt;height:30.75pt" o:ole="">
            <v:imagedata r:id="rId5" o:title=""/>
          </v:shape>
          <o:OLEObject Type="Embed" ProgID="Equation.DSMT4" ShapeID="_x0000_i1049" DrawAspect="Content" ObjectID="_1349614706" r:id="rId27"/>
        </w:object>
      </w:r>
      <w:r>
        <w:t xml:space="preserve"> or </w:t>
      </w:r>
      <w:r>
        <w:rPr>
          <w:position w:val="-24"/>
        </w:rPr>
        <w:object w:dxaOrig="260" w:dyaOrig="620">
          <v:shape id="_x0000_i1050" type="#_x0000_t75" style="width:12.75pt;height:30.75pt" o:ole="">
            <v:imagedata r:id="rId7" o:title=""/>
          </v:shape>
          <o:OLEObject Type="Embed" ProgID="Equation.DSMT4" ShapeID="_x0000_i1050" DrawAspect="Content" ObjectID="_1349614707" r:id="rId28"/>
        </w:object>
      </w:r>
      <w:r>
        <w:t xml:space="preserve"> or </w:t>
      </w:r>
      <w:r>
        <w:rPr>
          <w:position w:val="-28"/>
        </w:rPr>
        <w:object w:dxaOrig="279" w:dyaOrig="660">
          <v:shape id="_x0000_i1051" type="#_x0000_t75" style="width:14.25pt;height:33pt" o:ole="">
            <v:imagedata r:id="rId23" o:title=""/>
          </v:shape>
          <o:OLEObject Type="Embed" ProgID="Equation.DSMT4" ShapeID="_x0000_i1051" DrawAspect="Content" ObjectID="_1349614708" r:id="rId29"/>
        </w:object>
      </w:r>
      <w:r>
        <w:t xml:space="preserve"> or …</w:t>
      </w:r>
    </w:p>
    <w:p w:rsidR="00DE5E43" w:rsidRDefault="00DE5E43" w:rsidP="00DE5E43"/>
    <w:p w:rsidR="00DE5E43" w:rsidRDefault="00DE5E43" w:rsidP="00DE5E43"/>
    <w:p w:rsidR="00DE5E43" w:rsidRDefault="00DE5E43" w:rsidP="00DE5E43">
      <w:r>
        <w:rPr>
          <w:b w:val="0"/>
        </w:rPr>
        <w:t>Section 8 - 3</w:t>
      </w:r>
    </w:p>
    <w:p w:rsidR="00DE5E43" w:rsidRDefault="00DE5E43" w:rsidP="00DE5E43"/>
    <w:p w:rsidR="00DE5E43" w:rsidRDefault="00DE5E43" w:rsidP="00DE5E43">
      <w:pPr>
        <w:numPr>
          <w:ilvl w:val="0"/>
          <w:numId w:val="2"/>
        </w:numPr>
      </w:pPr>
      <w:r>
        <w:t xml:space="preserve">If two angles of one triangle are congruent to two angles of another triangle, then the triangles are similar.  (AA </w:t>
      </w:r>
      <w:r>
        <w:sym w:font="Symbol" w:char="F07E"/>
      </w:r>
      <w:r>
        <w:t>)</w:t>
      </w:r>
    </w:p>
    <w:p w:rsidR="00DE5E43" w:rsidRDefault="00DE5E43" w:rsidP="00DE5E43"/>
    <w:p w:rsidR="00DE5E43" w:rsidRDefault="00DE5E43" w:rsidP="00DE5E43"/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5E43" w:rsidRDefault="00DE5E43" w:rsidP="00DE5E43">
      <w:pPr>
        <w:tabs>
          <w:tab w:val="left" w:pos="1860"/>
        </w:tabs>
        <w:rPr>
          <w:b w:val="0"/>
          <w:sz w:val="36"/>
          <w:szCs w:val="36"/>
        </w:rPr>
      </w:pPr>
    </w:p>
    <w:p w:rsidR="00DE4D27" w:rsidRPr="002D7116" w:rsidRDefault="00DE4D27" w:rsidP="002D7116"/>
    <w:sectPr w:rsidR="00DE4D27" w:rsidRPr="002D7116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0AEB"/>
    <w:multiLevelType w:val="hybridMultilevel"/>
    <w:tmpl w:val="EEAA741E"/>
    <w:lvl w:ilvl="0" w:tplc="0409000F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47702"/>
    <w:multiLevelType w:val="hybridMultilevel"/>
    <w:tmpl w:val="68C492E4"/>
    <w:lvl w:ilvl="0" w:tplc="CE3C8BE6">
      <w:start w:val="2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6D03DE"/>
    <w:multiLevelType w:val="hybridMultilevel"/>
    <w:tmpl w:val="F8124D64"/>
    <w:lvl w:ilvl="0" w:tplc="C84CACB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2D7116"/>
    <w:rsid w:val="003D7FF3"/>
    <w:rsid w:val="00DE4D27"/>
    <w:rsid w:val="00DE5E43"/>
    <w:rsid w:val="00F9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F2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63F2"/>
    <w:pPr>
      <w:keepNext/>
      <w:outlineLvl w:val="0"/>
    </w:pPr>
    <w:rPr>
      <w:rFonts w:ascii="Times New Roman" w:hAnsi="Times New Roman"/>
      <w:bCs/>
    </w:rPr>
  </w:style>
  <w:style w:type="paragraph" w:styleId="Heading2">
    <w:name w:val="heading 2"/>
    <w:basedOn w:val="Normal"/>
    <w:next w:val="Normal"/>
    <w:link w:val="Heading2Char"/>
    <w:qFormat/>
    <w:rsid w:val="00F963F2"/>
    <w:pPr>
      <w:keepNext/>
      <w:spacing w:before="240" w:after="60"/>
      <w:outlineLvl w:val="1"/>
    </w:pPr>
    <w:rPr>
      <w:rFonts w:cs="Arial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963F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F963F2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963F2"/>
    <w:rPr>
      <w:rFonts w:ascii="Times New Roman" w:hAnsi="Times New Roman"/>
      <w:b w:val="0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F963F2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2010-10-26T20:08:00Z</cp:lastPrinted>
  <dcterms:created xsi:type="dcterms:W3CDTF">2010-10-26T20:12:00Z</dcterms:created>
  <dcterms:modified xsi:type="dcterms:W3CDTF">2010-10-26T20:12:00Z</dcterms:modified>
</cp:coreProperties>
</file>